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2DC1E9" w14:textId="77777777" w:rsidR="00767E1A" w:rsidRDefault="00767E1A" w:rsidP="00767E1A">
      <w:pPr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>Budget Plan Dieter Schwarz Courageous Research Grant</w:t>
      </w:r>
    </w:p>
    <w:p w14:paraId="3B118E09" w14:textId="77777777" w:rsidR="00767E1A" w:rsidRDefault="00767E1A" w:rsidP="00767E1A">
      <w:pPr>
        <w:spacing w:before="240"/>
        <w:jc w:val="both"/>
        <w:rPr>
          <w:rFonts w:ascii="Arial" w:hAnsi="Arial" w:cs="Arial"/>
          <w:sz w:val="20"/>
          <w:szCs w:val="20"/>
          <w:lang w:val="en-US"/>
        </w:rPr>
      </w:pPr>
    </w:p>
    <w:p w14:paraId="0774D5E0" w14:textId="3509265D" w:rsidR="00767E1A" w:rsidRDefault="00767E1A" w:rsidP="00767E1A">
      <w:pPr>
        <w:spacing w:before="240"/>
        <w:jc w:val="both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 xml:space="preserve">Please note: The budget plan is intended solely as a </w:t>
      </w:r>
      <w:r>
        <w:rPr>
          <w:rFonts w:ascii="Arial" w:hAnsi="Arial" w:cs="Arial"/>
          <w:b/>
          <w:bCs/>
          <w:sz w:val="20"/>
          <w:szCs w:val="20"/>
          <w:lang w:val="en-US"/>
        </w:rPr>
        <w:t>guideline</w:t>
      </w:r>
      <w:r>
        <w:rPr>
          <w:rFonts w:ascii="Arial" w:hAnsi="Arial" w:cs="Arial"/>
          <w:sz w:val="20"/>
          <w:szCs w:val="20"/>
          <w:lang w:val="en-US"/>
        </w:rPr>
        <w:t xml:space="preserve"> and may be adjusted, provided that the overall total remains unchanged.</w:t>
      </w:r>
    </w:p>
    <w:tbl>
      <w:tblPr>
        <w:tblStyle w:val="Tabellenraster"/>
        <w:tblpPr w:leftFromText="141" w:rightFromText="141" w:vertAnchor="text" w:horzAnchor="margin" w:tblpY="23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767E1A" w14:paraId="759DF397" w14:textId="77777777" w:rsidTr="00767E1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D97C4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Fellow’s travel expenses for visits to the TUM Host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4062E" w14:textId="77777777" w:rsidR="00767E1A" w:rsidRDefault="00767E1A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767E1A" w14:paraId="4D4D756A" w14:textId="77777777" w:rsidTr="00767E1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6E2BD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Fellow’s accommodation costs</w:t>
            </w:r>
            <w:r>
              <w:rPr>
                <w:lang w:val="en-US"/>
              </w:rPr>
              <w:t xml:space="preserve"> </w:t>
            </w:r>
            <w:proofErr w:type="gramStart"/>
            <w:r>
              <w:rPr>
                <w:rFonts w:ascii="Arial" w:hAnsi="Arial" w:cs="Arial"/>
                <w:lang w:val="en-US"/>
              </w:rPr>
              <w:t>for visits to</w:t>
            </w:r>
            <w:proofErr w:type="gramEnd"/>
            <w:r>
              <w:rPr>
                <w:rFonts w:ascii="Arial" w:hAnsi="Arial" w:cs="Arial"/>
                <w:lang w:val="en-US"/>
              </w:rPr>
              <w:t xml:space="preserve"> the TUM Host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5424F" w14:textId="77777777" w:rsidR="00767E1A" w:rsidRDefault="00767E1A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767E1A" w14:paraId="6EC3B8D4" w14:textId="77777777" w:rsidTr="00767E1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E3D80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Fellows’ travel and accommodation expenses for attending conferences (only in connection with the Fellowship project and subject to prior approval)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A27BF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767E1A" w14:paraId="7717C85D" w14:textId="77777777" w:rsidTr="00767E1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6932D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Personnel costs (research staff to be employed at TUM as part of the Fellowship project)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9106B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767E1A" w14:paraId="3A6D53A0" w14:textId="77777777" w:rsidTr="00767E1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E7C69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Research related costs (consumables, equipment, publication fees etc.)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7C640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767E1A" w14:paraId="67F32006" w14:textId="77777777" w:rsidTr="00767E1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DFAD1" w14:textId="77777777" w:rsidR="00767E1A" w:rsidRDefault="00767E1A">
            <w:pPr>
              <w:spacing w:line="240" w:lineRule="auto"/>
              <w:rPr>
                <w:rFonts w:ascii="Arial" w:hAnsi="Arial" w:cs="Arial"/>
                <w:highlight w:val="yellow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Workshop to be organized during the Fellowship period 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BE7A9" w14:textId="77777777" w:rsidR="00767E1A" w:rsidRDefault="00767E1A">
            <w:pPr>
              <w:spacing w:line="240" w:lineRule="auto"/>
              <w:rPr>
                <w:rFonts w:ascii="Arial" w:hAnsi="Arial" w:cs="Arial"/>
                <w:highlight w:val="yellow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767E1A" w14:paraId="579693E6" w14:textId="77777777" w:rsidTr="00767E1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07A17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Travel and accommodation expenses of the personnel employed at TUM (participation in conferences related to the Fellowship project; (extended) stay(s) at the Fellow’s home institute)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8C47B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767E1A" w14:paraId="7B20835E" w14:textId="77777777" w:rsidTr="00767E1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4CA14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Total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92DD8" w14:textId="77777777" w:rsidR="00767E1A" w:rsidRDefault="00767E1A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= 690.000 Euro</w:t>
            </w:r>
          </w:p>
        </w:tc>
      </w:tr>
      <w:tr w:rsidR="00767E1A" w14:paraId="4200846E" w14:textId="77777777" w:rsidTr="00767E1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CAD6D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6073C" w14:textId="77777777" w:rsidR="00767E1A" w:rsidRDefault="00767E1A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767E1A" w14:paraId="2D08CC3C" w14:textId="77777777" w:rsidTr="00767E1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53E90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Publicity measures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DE28A" w14:textId="77777777" w:rsidR="00767E1A" w:rsidRDefault="00767E1A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767E1A" w14:paraId="548509B7" w14:textId="77777777" w:rsidTr="00767E1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FD644" w14:textId="77777777" w:rsidR="00767E1A" w:rsidRDefault="00767E1A">
            <w:pPr>
              <w:spacing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Total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BB895" w14:textId="77777777" w:rsidR="00767E1A" w:rsidRDefault="00767E1A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= 250.000 Euro</w:t>
            </w:r>
          </w:p>
        </w:tc>
      </w:tr>
    </w:tbl>
    <w:p w14:paraId="7DDA26A3" w14:textId="77777777" w:rsidR="00767E1A" w:rsidRDefault="00767E1A">
      <w:pPr>
        <w:rPr>
          <w:rFonts w:ascii="Arial" w:hAnsi="Arial" w:cs="Arial"/>
          <w:sz w:val="20"/>
          <w:szCs w:val="20"/>
          <w:lang w:val="en-US"/>
        </w:rPr>
      </w:pPr>
    </w:p>
    <w:p w14:paraId="627ADEAF" w14:textId="20C698A1" w:rsidR="003A7B89" w:rsidRPr="00767E1A" w:rsidRDefault="00767E1A">
      <w:pPr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 xml:space="preserve">The </w:t>
      </w:r>
      <w:r>
        <w:rPr>
          <w:rFonts w:ascii="Arial" w:hAnsi="Arial" w:cs="Arial"/>
          <w:b/>
          <w:bCs/>
          <w:sz w:val="20"/>
          <w:szCs w:val="20"/>
          <w:lang w:val="en-US"/>
        </w:rPr>
        <w:t>prize money</w:t>
      </w:r>
      <w:r>
        <w:rPr>
          <w:rFonts w:ascii="Arial" w:hAnsi="Arial" w:cs="Arial"/>
          <w:sz w:val="20"/>
          <w:szCs w:val="20"/>
          <w:lang w:val="en-US"/>
        </w:rPr>
        <w:t xml:space="preserve"> is at the Fellow’s free disposal and does not need to be disclosed or justified. It is therefore not included in the budget plan.</w:t>
      </w:r>
    </w:p>
    <w:sectPr w:rsidR="003A7B89" w:rsidRPr="00767E1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7E1A"/>
    <w:rsid w:val="003A7B89"/>
    <w:rsid w:val="00767E1A"/>
    <w:rsid w:val="00891585"/>
    <w:rsid w:val="00F95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D11CE"/>
  <w15:chartTrackingRefBased/>
  <w15:docId w15:val="{9DB33AFD-0E1C-4751-992A-5115932B3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67E1A"/>
    <w:pPr>
      <w:spacing w:line="256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767E1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767E1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67E1A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67E1A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67E1A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67E1A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67E1A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67E1A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67E1A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67E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67E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67E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67E1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67E1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67E1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67E1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67E1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67E1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767E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67E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67E1A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67E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767E1A"/>
    <w:pPr>
      <w:spacing w:before="160" w:line="259" w:lineRule="auto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767E1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767E1A"/>
    <w:pPr>
      <w:spacing w:line="259" w:lineRule="auto"/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767E1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67E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67E1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767E1A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767E1A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819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1008</Characters>
  <Application>Microsoft Office Word</Application>
  <DocSecurity>0</DocSecurity>
  <Lines>8</Lines>
  <Paragraphs>2</Paragraphs>
  <ScaleCrop>false</ScaleCrop>
  <Company>MWN-PC</Company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Wagenbauer</dc:creator>
  <cp:keywords/>
  <dc:description/>
  <cp:lastModifiedBy>Susanne Wagenbauer</cp:lastModifiedBy>
  <cp:revision>1</cp:revision>
  <dcterms:created xsi:type="dcterms:W3CDTF">2025-10-24T12:34:00Z</dcterms:created>
  <dcterms:modified xsi:type="dcterms:W3CDTF">2025-10-24T12:34:00Z</dcterms:modified>
</cp:coreProperties>
</file>