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28FFF" w14:textId="0F8A9DFB" w:rsidR="00506B6F" w:rsidRDefault="00506B6F" w:rsidP="00506B6F">
      <w:pPr>
        <w:rPr>
          <w:rFonts w:ascii="Arial" w:hAnsi="Arial" w:cs="Arial"/>
          <w:b/>
          <w:bCs/>
          <w:lang w:val="en-US"/>
        </w:rPr>
      </w:pPr>
      <w:r w:rsidRPr="00DC75FC">
        <w:rPr>
          <w:rFonts w:ascii="Arial" w:hAnsi="Arial" w:cs="Arial"/>
          <w:b/>
          <w:bCs/>
          <w:lang w:val="en-US"/>
        </w:rPr>
        <w:t xml:space="preserve">Budget Plan </w:t>
      </w:r>
      <w:r w:rsidR="00DC350C">
        <w:rPr>
          <w:rFonts w:ascii="Arial" w:hAnsi="Arial" w:cs="Arial"/>
          <w:b/>
          <w:bCs/>
          <w:lang w:val="en-US"/>
        </w:rPr>
        <w:t>Hans Fischer</w:t>
      </w:r>
      <w:r w:rsidR="008417A0">
        <w:rPr>
          <w:rFonts w:ascii="Arial" w:hAnsi="Arial" w:cs="Arial"/>
          <w:b/>
          <w:bCs/>
          <w:lang w:val="en-US"/>
        </w:rPr>
        <w:t xml:space="preserve"> Senior</w:t>
      </w:r>
      <w:r w:rsidR="00DC350C">
        <w:rPr>
          <w:rFonts w:ascii="Arial" w:hAnsi="Arial" w:cs="Arial"/>
          <w:b/>
          <w:bCs/>
          <w:lang w:val="en-US"/>
        </w:rPr>
        <w:t xml:space="preserve"> Fellowship</w:t>
      </w:r>
      <w:r w:rsidRPr="00DC75FC">
        <w:rPr>
          <w:rFonts w:ascii="Arial" w:hAnsi="Arial" w:cs="Arial"/>
          <w:b/>
          <w:bCs/>
          <w:lang w:val="en-US"/>
        </w:rPr>
        <w:t xml:space="preserve"> </w:t>
      </w:r>
    </w:p>
    <w:p w14:paraId="493953EC" w14:textId="77777777" w:rsidR="00506B6F" w:rsidRDefault="00506B6F" w:rsidP="00506B6F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  <w:bookmarkStart w:id="0" w:name="_Hlk212044375"/>
    </w:p>
    <w:p w14:paraId="112B17DB" w14:textId="37555908" w:rsidR="00506B6F" w:rsidRPr="00F25A94" w:rsidRDefault="00506B6F" w:rsidP="00506B6F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  <w:r w:rsidRPr="002055BB">
        <w:rPr>
          <w:rFonts w:ascii="Arial" w:hAnsi="Arial" w:cs="Arial"/>
          <w:sz w:val="20"/>
          <w:szCs w:val="20"/>
          <w:lang w:val="en-US"/>
        </w:rPr>
        <w:t xml:space="preserve">Please note: 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The budget plan is intended solely as a </w:t>
      </w:r>
      <w:r w:rsidRPr="00B76712">
        <w:rPr>
          <w:rFonts w:ascii="Arial" w:hAnsi="Arial" w:cs="Arial"/>
          <w:b/>
          <w:bCs/>
          <w:sz w:val="20"/>
          <w:szCs w:val="20"/>
          <w:lang w:val="en-US"/>
        </w:rPr>
        <w:t>guideline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 and may be adjusted, provided that the overall total remains unchanged.</w:t>
      </w:r>
    </w:p>
    <w:tbl>
      <w:tblPr>
        <w:tblStyle w:val="Tabellenraster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506B6F" w:rsidRPr="008A7657" w14:paraId="7C1F2EAD" w14:textId="77777777" w:rsidTr="00A47B03">
        <w:tc>
          <w:tcPr>
            <w:tcW w:w="4531" w:type="dxa"/>
          </w:tcPr>
          <w:bookmarkEnd w:id="0"/>
          <w:p w14:paraId="46157758" w14:textId="77777777" w:rsidR="00506B6F" w:rsidRPr="00673DCA" w:rsidRDefault="00506B6F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>Fellow’s travel expenses</w:t>
            </w:r>
            <w:r w:rsidRPr="00673DCA">
              <w:rPr>
                <w:lang w:val="en-US"/>
              </w:rPr>
              <w:t xml:space="preserve"> </w:t>
            </w:r>
            <w:r w:rsidRPr="00673DCA">
              <w:rPr>
                <w:rFonts w:ascii="Arial" w:hAnsi="Arial" w:cs="Arial"/>
                <w:lang w:val="en-US"/>
              </w:rPr>
              <w:t xml:space="preserve">for visits to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40905524" w14:textId="77777777" w:rsidR="00506B6F" w:rsidRPr="008A7657" w:rsidRDefault="00506B6F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70260B01" w14:textId="77777777" w:rsidTr="00A47B03">
        <w:tc>
          <w:tcPr>
            <w:tcW w:w="4531" w:type="dxa"/>
          </w:tcPr>
          <w:p w14:paraId="534E9291" w14:textId="77777777" w:rsidR="00506B6F" w:rsidRPr="00673DCA" w:rsidRDefault="00506B6F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 xml:space="preserve">Fellow’s accommodation costs </w:t>
            </w:r>
            <w:proofErr w:type="gramStart"/>
            <w:r w:rsidRPr="00673DCA">
              <w:rPr>
                <w:rFonts w:ascii="Arial" w:hAnsi="Arial" w:cs="Arial"/>
                <w:lang w:val="en-US"/>
              </w:rPr>
              <w:t>for visits to</w:t>
            </w:r>
            <w:proofErr w:type="gramEnd"/>
            <w:r w:rsidRPr="00673DCA">
              <w:rPr>
                <w:rFonts w:ascii="Arial" w:hAnsi="Arial" w:cs="Arial"/>
                <w:lang w:val="en-US"/>
              </w:rPr>
              <w:t xml:space="preserve">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085997ED" w14:textId="77777777" w:rsidR="00506B6F" w:rsidRPr="008A7657" w:rsidRDefault="00506B6F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65768C" w14:paraId="2B7EABF0" w14:textId="77777777" w:rsidTr="00A47B03">
        <w:tc>
          <w:tcPr>
            <w:tcW w:w="4531" w:type="dxa"/>
          </w:tcPr>
          <w:p w14:paraId="7E811022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65768C">
              <w:rPr>
                <w:rFonts w:ascii="Arial" w:hAnsi="Arial" w:cs="Arial"/>
                <w:lang w:val="en-US"/>
              </w:rPr>
              <w:t xml:space="preserve">Fellows’ travel and accommodation expenses for attending conferences (only in connection with the </w:t>
            </w:r>
            <w:r>
              <w:rPr>
                <w:rFonts w:ascii="Arial" w:hAnsi="Arial" w:cs="Arial"/>
                <w:lang w:val="en-US"/>
              </w:rPr>
              <w:t>F</w:t>
            </w:r>
            <w:r w:rsidRPr="0065768C">
              <w:rPr>
                <w:rFonts w:ascii="Arial" w:hAnsi="Arial" w:cs="Arial"/>
                <w:lang w:val="en-US"/>
              </w:rPr>
              <w:t>ellowship project and subject to prior approval</w:t>
            </w:r>
            <w:r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4531" w:type="dxa"/>
          </w:tcPr>
          <w:p w14:paraId="3854E269" w14:textId="77777777" w:rsidR="00506B6F" w:rsidRPr="0065768C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53BEA092" w14:textId="77777777" w:rsidTr="00A47B03">
        <w:tc>
          <w:tcPr>
            <w:tcW w:w="4531" w:type="dxa"/>
          </w:tcPr>
          <w:p w14:paraId="3596EF34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Research related costs (c</w:t>
            </w:r>
            <w:r>
              <w:rPr>
                <w:rFonts w:ascii="Arial" w:hAnsi="Arial" w:cs="Arial"/>
                <w:lang w:val="en-US"/>
              </w:rPr>
              <w:t>o</w:t>
            </w:r>
            <w:r w:rsidRPr="008A7657">
              <w:rPr>
                <w:rFonts w:ascii="Arial" w:hAnsi="Arial" w:cs="Arial"/>
                <w:lang w:val="en-US"/>
              </w:rPr>
              <w:t>nsumables, e</w:t>
            </w:r>
            <w:r>
              <w:rPr>
                <w:rFonts w:ascii="Arial" w:hAnsi="Arial" w:cs="Arial"/>
                <w:lang w:val="en-US"/>
              </w:rPr>
              <w:t>quipment, publication fees etc.)</w:t>
            </w:r>
          </w:p>
        </w:tc>
        <w:tc>
          <w:tcPr>
            <w:tcW w:w="4531" w:type="dxa"/>
          </w:tcPr>
          <w:p w14:paraId="7A636FA2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7E47434B" w14:textId="77777777" w:rsidTr="00A47B03">
        <w:tc>
          <w:tcPr>
            <w:tcW w:w="4531" w:type="dxa"/>
          </w:tcPr>
          <w:p w14:paraId="5322F1A8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Workshop to be organized d</w:t>
            </w:r>
            <w:r>
              <w:rPr>
                <w:rFonts w:ascii="Arial" w:hAnsi="Arial" w:cs="Arial"/>
                <w:lang w:val="en-US"/>
              </w:rPr>
              <w:t>uring the Fellowship period</w:t>
            </w:r>
          </w:p>
        </w:tc>
        <w:tc>
          <w:tcPr>
            <w:tcW w:w="4531" w:type="dxa"/>
          </w:tcPr>
          <w:p w14:paraId="7E9D9417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3B0490A0" w14:textId="77777777" w:rsidTr="00A47B03">
        <w:tc>
          <w:tcPr>
            <w:tcW w:w="4531" w:type="dxa"/>
          </w:tcPr>
          <w:p w14:paraId="0EED87B7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Travel and accommodation expenses of the PhD student / postdoc</w:t>
            </w:r>
            <w:r>
              <w:rPr>
                <w:rFonts w:ascii="Arial" w:hAnsi="Arial" w:cs="Arial"/>
                <w:lang w:val="en-US"/>
              </w:rPr>
              <w:t xml:space="preserve"> employed at TUM (p</w:t>
            </w:r>
            <w:r w:rsidRPr="008A7657">
              <w:rPr>
                <w:rFonts w:ascii="Arial" w:hAnsi="Arial" w:cs="Arial"/>
                <w:lang w:val="en-US"/>
              </w:rPr>
              <w:t xml:space="preserve">articipation in conferences related to the </w:t>
            </w:r>
            <w:r>
              <w:rPr>
                <w:rFonts w:ascii="Arial" w:hAnsi="Arial" w:cs="Arial"/>
                <w:lang w:val="en-US"/>
              </w:rPr>
              <w:t>F</w:t>
            </w:r>
            <w:r w:rsidRPr="008A7657">
              <w:rPr>
                <w:rFonts w:ascii="Arial" w:hAnsi="Arial" w:cs="Arial"/>
                <w:lang w:val="en-US"/>
              </w:rPr>
              <w:t xml:space="preserve">ellowship project; </w:t>
            </w:r>
            <w:r>
              <w:rPr>
                <w:rFonts w:ascii="Arial" w:hAnsi="Arial" w:cs="Arial"/>
                <w:lang w:val="en-US"/>
              </w:rPr>
              <w:t>(</w:t>
            </w:r>
            <w:r w:rsidRPr="008A7657">
              <w:rPr>
                <w:rFonts w:ascii="Arial" w:hAnsi="Arial" w:cs="Arial"/>
                <w:lang w:val="en-US"/>
              </w:rPr>
              <w:t>extended</w:t>
            </w:r>
            <w:r>
              <w:rPr>
                <w:rFonts w:ascii="Arial" w:hAnsi="Arial" w:cs="Arial"/>
                <w:lang w:val="en-US"/>
              </w:rPr>
              <w:t>)</w:t>
            </w:r>
            <w:r w:rsidRPr="008A7657">
              <w:rPr>
                <w:rFonts w:ascii="Arial" w:hAnsi="Arial" w:cs="Arial"/>
                <w:lang w:val="en-US"/>
              </w:rPr>
              <w:t xml:space="preserve"> stay</w:t>
            </w:r>
            <w:r>
              <w:rPr>
                <w:rFonts w:ascii="Arial" w:hAnsi="Arial" w:cs="Arial"/>
                <w:lang w:val="en-US"/>
              </w:rPr>
              <w:t>(s)</w:t>
            </w:r>
            <w:r w:rsidRPr="008A7657">
              <w:rPr>
                <w:rFonts w:ascii="Arial" w:hAnsi="Arial" w:cs="Arial"/>
                <w:lang w:val="en-US"/>
              </w:rPr>
              <w:t xml:space="preserve"> at the </w:t>
            </w:r>
            <w:r>
              <w:rPr>
                <w:rFonts w:ascii="Arial" w:hAnsi="Arial" w:cs="Arial"/>
                <w:lang w:val="en-US"/>
              </w:rPr>
              <w:t xml:space="preserve">Fellow’s </w:t>
            </w:r>
            <w:r w:rsidRPr="008A7657">
              <w:rPr>
                <w:rFonts w:ascii="Arial" w:hAnsi="Arial" w:cs="Arial"/>
                <w:lang w:val="en-US"/>
              </w:rPr>
              <w:t>home institute</w:t>
            </w:r>
            <w:r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4531" w:type="dxa"/>
          </w:tcPr>
          <w:p w14:paraId="497C2782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343540BF" w14:textId="77777777" w:rsidTr="00A47B03">
        <w:tc>
          <w:tcPr>
            <w:tcW w:w="4531" w:type="dxa"/>
          </w:tcPr>
          <w:p w14:paraId="392D2144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Total</w:t>
            </w:r>
          </w:p>
        </w:tc>
        <w:tc>
          <w:tcPr>
            <w:tcW w:w="4531" w:type="dxa"/>
          </w:tcPr>
          <w:p w14:paraId="13621110" w14:textId="77777777" w:rsidR="00506B6F" w:rsidRPr="008A7657" w:rsidRDefault="00506B6F" w:rsidP="00A47B0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= </w:t>
            </w:r>
            <w:r w:rsidRPr="008A7657">
              <w:rPr>
                <w:rFonts w:ascii="Arial" w:hAnsi="Arial" w:cs="Arial"/>
                <w:b/>
                <w:bCs/>
              </w:rPr>
              <w:t>50.000 Euro</w:t>
            </w:r>
          </w:p>
        </w:tc>
      </w:tr>
    </w:tbl>
    <w:p w14:paraId="38BE22C6" w14:textId="77777777" w:rsidR="00506B6F" w:rsidRPr="00506B6F" w:rsidRDefault="00506B6F" w:rsidP="00506B6F">
      <w:pPr>
        <w:rPr>
          <w:rFonts w:ascii="Arial" w:hAnsi="Arial" w:cs="Arial"/>
          <w:sz w:val="4"/>
          <w:szCs w:val="4"/>
          <w:lang w:val="en-US"/>
        </w:rPr>
      </w:pPr>
    </w:p>
    <w:p w14:paraId="3B54BFA6" w14:textId="12072FB6" w:rsidR="00506B6F" w:rsidRPr="00F25A94" w:rsidRDefault="00506B6F" w:rsidP="00506B6F">
      <w:pPr>
        <w:rPr>
          <w:rFonts w:ascii="Arial" w:hAnsi="Arial" w:cs="Arial"/>
          <w:sz w:val="20"/>
          <w:szCs w:val="20"/>
          <w:lang w:val="en-US"/>
        </w:rPr>
      </w:pPr>
      <w:r w:rsidRPr="00F25A94">
        <w:rPr>
          <w:rFonts w:ascii="Arial" w:hAnsi="Arial" w:cs="Arial"/>
          <w:sz w:val="20"/>
          <w:szCs w:val="20"/>
          <w:lang w:val="en-US"/>
        </w:rPr>
        <w:t xml:space="preserve">The </w:t>
      </w:r>
      <w:r w:rsidRPr="00F25A94">
        <w:rPr>
          <w:rFonts w:ascii="Arial" w:hAnsi="Arial" w:cs="Arial"/>
          <w:b/>
          <w:bCs/>
          <w:sz w:val="20"/>
          <w:szCs w:val="20"/>
          <w:lang w:val="en-US"/>
        </w:rPr>
        <w:t>prize money</w:t>
      </w:r>
      <w:r w:rsidRPr="00F25A94">
        <w:rPr>
          <w:rFonts w:ascii="Arial" w:hAnsi="Arial" w:cs="Arial"/>
          <w:sz w:val="20"/>
          <w:szCs w:val="20"/>
          <w:lang w:val="en-US"/>
        </w:rPr>
        <w:t xml:space="preserve"> is at the Fellow’s free disposal and does not need to be disclosed or justified. The </w:t>
      </w:r>
      <w:r w:rsidRPr="00F25A94">
        <w:rPr>
          <w:rFonts w:ascii="Arial" w:hAnsi="Arial" w:cs="Arial"/>
          <w:b/>
          <w:bCs/>
          <w:sz w:val="20"/>
          <w:szCs w:val="20"/>
          <w:lang w:val="en-US"/>
        </w:rPr>
        <w:t>personnel costs for one doctoral candidate at TUM</w:t>
      </w:r>
      <w:r w:rsidRPr="00F25A94">
        <w:rPr>
          <w:rFonts w:ascii="Arial" w:hAnsi="Arial" w:cs="Arial"/>
          <w:sz w:val="20"/>
          <w:szCs w:val="20"/>
          <w:lang w:val="en-US"/>
        </w:rPr>
        <w:t xml:space="preserve"> (TV-L E13 position, max. 75%, for three years) are directly covered by TUM-IAS.</w:t>
      </w:r>
      <w:r w:rsidRPr="00F25A94">
        <w:rPr>
          <w:sz w:val="20"/>
          <w:szCs w:val="20"/>
          <w:lang w:val="en-US"/>
        </w:rPr>
        <w:t xml:space="preserve"> </w:t>
      </w:r>
      <w:r w:rsidRPr="00F25A94">
        <w:rPr>
          <w:rFonts w:ascii="Arial" w:hAnsi="Arial" w:cs="Arial"/>
          <w:sz w:val="20"/>
          <w:szCs w:val="20"/>
          <w:lang w:val="en-US"/>
        </w:rPr>
        <w:t>Both are therefore not included in the budget plan.</w:t>
      </w:r>
    </w:p>
    <w:p w14:paraId="72686C4A" w14:textId="77777777" w:rsidR="003A7B89" w:rsidRDefault="003A7B89"/>
    <w:sectPr w:rsidR="003A7B8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B6F"/>
    <w:rsid w:val="003A7B89"/>
    <w:rsid w:val="00506B6F"/>
    <w:rsid w:val="00760948"/>
    <w:rsid w:val="008417A0"/>
    <w:rsid w:val="00DC350C"/>
    <w:rsid w:val="00F9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71D67"/>
  <w15:chartTrackingRefBased/>
  <w15:docId w15:val="{0C6E1DED-6641-4F88-B5C6-3D3D264C2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06B6F"/>
  </w:style>
  <w:style w:type="paragraph" w:styleId="berschrift1">
    <w:name w:val="heading 1"/>
    <w:basedOn w:val="Standard"/>
    <w:next w:val="Standard"/>
    <w:link w:val="berschrift1Zchn"/>
    <w:uiPriority w:val="9"/>
    <w:qFormat/>
    <w:rsid w:val="00506B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06B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06B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06B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06B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06B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06B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06B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06B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06B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06B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06B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06B6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06B6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06B6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06B6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06B6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06B6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06B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06B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06B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06B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06B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06B6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06B6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06B6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06B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06B6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06B6F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506B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990</Characters>
  <Application>Microsoft Office Word</Application>
  <DocSecurity>0</DocSecurity>
  <Lines>8</Lines>
  <Paragraphs>2</Paragraphs>
  <ScaleCrop>false</ScaleCrop>
  <Company>MWN-PC</Company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Wagenbauer</dc:creator>
  <cp:keywords/>
  <dc:description/>
  <cp:lastModifiedBy>Susanne Wagenbauer</cp:lastModifiedBy>
  <cp:revision>3</cp:revision>
  <dcterms:created xsi:type="dcterms:W3CDTF">2025-10-24T12:32:00Z</dcterms:created>
  <dcterms:modified xsi:type="dcterms:W3CDTF">2025-10-24T12:32:00Z</dcterms:modified>
</cp:coreProperties>
</file>